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14" w:rsidRPr="00155325" w:rsidRDefault="00155325" w:rsidP="00155325">
      <w:pPr>
        <w:pStyle w:val="Heading1"/>
        <w:rPr>
          <w:sz w:val="32"/>
          <w:szCs w:val="32"/>
        </w:rPr>
      </w:pPr>
      <w:r>
        <w:rPr>
          <w:sz w:val="32"/>
          <w:szCs w:val="32"/>
        </w:rPr>
        <w:t>A</w:t>
      </w:r>
      <w:r w:rsidR="00993C5C" w:rsidRPr="00155325">
        <w:rPr>
          <w:sz w:val="32"/>
          <w:szCs w:val="32"/>
        </w:rPr>
        <w:t xml:space="preserve">BA </w:t>
      </w:r>
      <w:r w:rsidR="00993C5C" w:rsidRPr="00155325">
        <w:rPr>
          <w:sz w:val="36"/>
          <w:szCs w:val="36"/>
        </w:rPr>
        <w:t>Service</w:t>
      </w:r>
      <w:r w:rsidR="00993C5C" w:rsidRPr="00155325">
        <w:rPr>
          <w:sz w:val="32"/>
          <w:szCs w:val="32"/>
        </w:rPr>
        <w:t xml:space="preserve"> </w:t>
      </w:r>
      <w:r w:rsidR="00993C5C" w:rsidRPr="00155325">
        <w:rPr>
          <w:sz w:val="36"/>
          <w:szCs w:val="36"/>
        </w:rPr>
        <w:t>Agreement and Consent Form</w:t>
      </w:r>
    </w:p>
    <w:p w:rsidR="006C319B" w:rsidRPr="00CA7B13" w:rsidRDefault="00993C5C" w:rsidP="006C319B">
      <w:pPr>
        <w:spacing w:after="0"/>
        <w:ind w:left="-180"/>
      </w:pPr>
      <w:r w:rsidRPr="00CA7B13">
        <w:t>This document contains important information about Grafton Integrated Health Network’s</w:t>
      </w:r>
      <w:r w:rsidR="00CA7B13" w:rsidRPr="00CA7B13">
        <w:t xml:space="preserve"> (GIHN)</w:t>
      </w:r>
      <w:r w:rsidRPr="00CA7B13">
        <w:t xml:space="preserve"> applied behavior analysis (ABA) professional services and practice policies. </w:t>
      </w:r>
      <w:r w:rsidR="00CA7B13" w:rsidRPr="00CA7B13">
        <w:t>I</w:t>
      </w:r>
      <w:r w:rsidRPr="00CA7B13">
        <w:t>t is important that you read through this information careful</w:t>
      </w:r>
      <w:r w:rsidR="00CC266D" w:rsidRPr="00CA7B13">
        <w:t xml:space="preserve">ly and ask questions for clarification </w:t>
      </w:r>
      <w:r w:rsidRPr="00CA7B13">
        <w:t xml:space="preserve">at any time. When you sign this document, it will represent an agreement between you and </w:t>
      </w:r>
      <w:r w:rsidR="00CA7B13" w:rsidRPr="00CA7B13">
        <w:t>GIHN</w:t>
      </w:r>
      <w:r w:rsidRPr="00CA7B13">
        <w:t xml:space="preserve"> to provide ABA services. You, the consumer, reserve the right to withdraw at any time from these services. Again, </w:t>
      </w:r>
      <w:r w:rsidR="00CC266D" w:rsidRPr="00CA7B13">
        <w:t xml:space="preserve">please feel free to contact </w:t>
      </w:r>
      <w:r w:rsidR="00155325">
        <w:t>GIHN</w:t>
      </w:r>
      <w:r w:rsidR="00CC266D" w:rsidRPr="00CA7B13">
        <w:t xml:space="preserve"> with any </w:t>
      </w:r>
      <w:r w:rsidRPr="00CA7B13">
        <w:t xml:space="preserve">questions or concerns about </w:t>
      </w:r>
      <w:r w:rsidR="00CA7B13" w:rsidRPr="00CA7B13">
        <w:t>GIHN</w:t>
      </w:r>
      <w:r w:rsidRPr="00CA7B13">
        <w:t>’s ABA Services</w:t>
      </w:r>
      <w:r w:rsidR="00CC266D" w:rsidRPr="00CA7B13">
        <w:t xml:space="preserve"> at any time.</w:t>
      </w:r>
    </w:p>
    <w:p w:rsidR="0026342C" w:rsidRPr="0026342C" w:rsidRDefault="0026342C" w:rsidP="0026342C">
      <w:pPr>
        <w:pStyle w:val="Heading1"/>
        <w:spacing w:before="0"/>
        <w:rPr>
          <w:sz w:val="16"/>
          <w:szCs w:val="16"/>
        </w:rPr>
      </w:pPr>
    </w:p>
    <w:p w:rsidR="0026342C" w:rsidRDefault="006C319B" w:rsidP="0026342C">
      <w:pPr>
        <w:pStyle w:val="Heading1"/>
        <w:spacing w:before="0"/>
      </w:pPr>
      <w:r>
        <w:t>Services Offered</w:t>
      </w:r>
      <w:r w:rsidR="0026342C" w:rsidRPr="0026342C">
        <w:t xml:space="preserve"> </w:t>
      </w:r>
    </w:p>
    <w:p w:rsidR="006C319B" w:rsidRPr="0026342C" w:rsidRDefault="00CA7B13" w:rsidP="0026342C">
      <w:pPr>
        <w:pStyle w:val="Heading1"/>
        <w:spacing w:before="0"/>
        <w:rPr>
          <w:sz w:val="16"/>
          <w:szCs w:val="16"/>
        </w:rPr>
      </w:pPr>
      <w:r>
        <w:rPr>
          <w:sz w:val="16"/>
          <w:szCs w:val="16"/>
        </w:rPr>
        <w:t>GIHN</w:t>
      </w:r>
      <w:r w:rsidR="0026342C" w:rsidRPr="0026342C">
        <w:rPr>
          <w:sz w:val="16"/>
          <w:szCs w:val="16"/>
        </w:rPr>
        <w:t xml:space="preserve"> abides by the Behavior Analyst Certification Board Guidelines for Responsible Conduct</w:t>
      </w:r>
    </w:p>
    <w:p w:rsidR="007B0ECA" w:rsidRPr="00D16169" w:rsidRDefault="007B0ECA" w:rsidP="007B0ECA">
      <w:pPr>
        <w:numPr>
          <w:ilvl w:val="0"/>
          <w:numId w:val="2"/>
        </w:numPr>
        <w:spacing w:after="0"/>
        <w:rPr>
          <w:rFonts w:cs="Calibri"/>
        </w:rPr>
      </w:pPr>
      <w:r w:rsidRPr="00D16169">
        <w:t xml:space="preserve">Admission into ABA services </w:t>
      </w:r>
      <w:r w:rsidRPr="00D16169">
        <w:rPr>
          <w:rFonts w:cs="Calibri"/>
        </w:rPr>
        <w:t>will be available to children, adolescents, and adults with or without a diagnosis based on the need/desire to modify established behaviors. Certain provisions may apply in regard to diagnosis if someone is seeking funding for th</w:t>
      </w:r>
      <w:r w:rsidR="00155325">
        <w:rPr>
          <w:rFonts w:cs="Calibri"/>
        </w:rPr>
        <w:t xml:space="preserve">e service through a third party, such as private insurance or </w:t>
      </w:r>
      <w:r w:rsidRPr="00D16169">
        <w:rPr>
          <w:rFonts w:cs="Calibri"/>
        </w:rPr>
        <w:t>Medicaid.</w:t>
      </w:r>
    </w:p>
    <w:p w:rsidR="007B0ECA" w:rsidRPr="00D16169" w:rsidRDefault="0026342C" w:rsidP="007B0ECA">
      <w:pPr>
        <w:pStyle w:val="ListParagraph"/>
        <w:numPr>
          <w:ilvl w:val="0"/>
          <w:numId w:val="2"/>
        </w:numPr>
        <w:spacing w:after="0"/>
        <w:rPr>
          <w:rFonts w:cs="Calibri"/>
        </w:rPr>
      </w:pPr>
      <w:r w:rsidRPr="00D16169">
        <w:t xml:space="preserve">When needed, </w:t>
      </w:r>
      <w:r w:rsidR="00155325">
        <w:t>GIHN</w:t>
      </w:r>
      <w:r w:rsidRPr="00D16169">
        <w:t xml:space="preserve"> will provide the client/</w:t>
      </w:r>
      <w:r w:rsidR="009151D8" w:rsidRPr="00D16169">
        <w:t xml:space="preserve">family with </w:t>
      </w:r>
      <w:r w:rsidR="00155325">
        <w:t xml:space="preserve">contact </w:t>
      </w:r>
      <w:r w:rsidR="009151D8" w:rsidRPr="00D16169">
        <w:t xml:space="preserve">information </w:t>
      </w:r>
      <w:r w:rsidR="00155325">
        <w:t>for</w:t>
      </w:r>
      <w:r w:rsidR="009151D8" w:rsidRPr="00D16169">
        <w:t xml:space="preserve"> other professionals who may be better able to assist with the needs of the client</w:t>
      </w:r>
      <w:r w:rsidRPr="00D16169">
        <w:t xml:space="preserve"> if </w:t>
      </w:r>
      <w:r w:rsidR="00155325">
        <w:t>GIHN is</w:t>
      </w:r>
      <w:r w:rsidRPr="00D16169">
        <w:t xml:space="preserve"> unable to meet specific treatment needs</w:t>
      </w:r>
      <w:r w:rsidR="009151D8" w:rsidRPr="00D16169">
        <w:t xml:space="preserve">. </w:t>
      </w:r>
    </w:p>
    <w:p w:rsidR="0026342C" w:rsidRPr="00D16169" w:rsidRDefault="00155325" w:rsidP="007B0ECA">
      <w:pPr>
        <w:pStyle w:val="ListParagraph"/>
        <w:numPr>
          <w:ilvl w:val="0"/>
          <w:numId w:val="2"/>
        </w:numPr>
        <w:spacing w:after="0"/>
        <w:rPr>
          <w:rFonts w:cs="Calibri"/>
        </w:rPr>
      </w:pPr>
      <w:r>
        <w:t>S</w:t>
      </w:r>
      <w:r w:rsidR="009151D8" w:rsidRPr="00D16169">
        <w:t xml:space="preserve">ervices </w:t>
      </w:r>
      <w:r w:rsidR="003A1F5E" w:rsidRPr="00D16169">
        <w:t>will focus</w:t>
      </w:r>
      <w:r w:rsidR="009151D8" w:rsidRPr="00D16169">
        <w:t xml:space="preserve"> on the development and implementation of a functional behavior assessment and </w:t>
      </w:r>
      <w:r w:rsidR="007B0ECA" w:rsidRPr="00D16169">
        <w:t xml:space="preserve">an </w:t>
      </w:r>
      <w:r w:rsidR="009151D8" w:rsidRPr="00D16169">
        <w:t xml:space="preserve">ABA </w:t>
      </w:r>
      <w:r w:rsidR="007B0ECA" w:rsidRPr="00D16169">
        <w:t xml:space="preserve">treatment plan. </w:t>
      </w:r>
      <w:r w:rsidR="007B0ECA" w:rsidRPr="00D16169">
        <w:rPr>
          <w:rFonts w:cs="Calibri"/>
        </w:rPr>
        <w:t>ABA services will be provided by a Board Certified Behavior Analyst (BCBA), Board Certified Assistant Behavior Analyst (</w:t>
      </w:r>
      <w:proofErr w:type="spellStart"/>
      <w:r w:rsidR="007B0ECA" w:rsidRPr="00D16169">
        <w:rPr>
          <w:rFonts w:cs="Calibri"/>
        </w:rPr>
        <w:t>BCaBA</w:t>
      </w:r>
      <w:proofErr w:type="spellEnd"/>
      <w:r w:rsidR="007B0ECA" w:rsidRPr="00D16169">
        <w:rPr>
          <w:rFonts w:cs="Calibri"/>
        </w:rPr>
        <w:t xml:space="preserve">) or a highly trained </w:t>
      </w:r>
      <w:r w:rsidR="00834F98">
        <w:rPr>
          <w:rFonts w:cs="Calibri"/>
        </w:rPr>
        <w:t>Behavior S</w:t>
      </w:r>
      <w:r w:rsidR="00FB0BC6">
        <w:rPr>
          <w:rFonts w:cs="Calibri"/>
        </w:rPr>
        <w:t>pecialist</w:t>
      </w:r>
      <w:r w:rsidR="007B0ECA" w:rsidRPr="00D16169">
        <w:rPr>
          <w:rFonts w:cs="Calibri"/>
        </w:rPr>
        <w:t xml:space="preserve"> under the supervision of </w:t>
      </w:r>
      <w:r>
        <w:rPr>
          <w:rFonts w:cs="Calibri"/>
        </w:rPr>
        <w:t>a</w:t>
      </w:r>
      <w:r w:rsidR="007B0ECA" w:rsidRPr="00D16169">
        <w:rPr>
          <w:rFonts w:cs="Calibri"/>
        </w:rPr>
        <w:t xml:space="preserve"> BCBA.</w:t>
      </w:r>
      <w:r w:rsidR="00106DB3">
        <w:rPr>
          <w:rFonts w:cs="Calibri"/>
        </w:rPr>
        <w:t xml:space="preserve"> </w:t>
      </w:r>
    </w:p>
    <w:p w:rsidR="007B0ECA" w:rsidRPr="00D16169" w:rsidRDefault="007B0ECA" w:rsidP="007B0ECA">
      <w:pPr>
        <w:pStyle w:val="ListParagraph"/>
        <w:numPr>
          <w:ilvl w:val="0"/>
          <w:numId w:val="1"/>
        </w:numPr>
      </w:pPr>
      <w:r w:rsidRPr="00D16169">
        <w:t xml:space="preserve">GIHN provides ABA services based on the client’s current level of individualized needs. </w:t>
      </w:r>
      <w:r w:rsidR="007E72C1" w:rsidRPr="00D16169">
        <w:rPr>
          <w:rFonts w:cs="Calibri"/>
        </w:rPr>
        <w:t>The treatment plan will structure antecedent and consequence based strategies that are skill based, f</w:t>
      </w:r>
      <w:r w:rsidR="00155325">
        <w:rPr>
          <w:rFonts w:cs="Calibri"/>
        </w:rPr>
        <w:t>unctionally equivalent, and non-</w:t>
      </w:r>
      <w:r w:rsidR="007E72C1" w:rsidRPr="00D16169">
        <w:rPr>
          <w:rFonts w:cs="Calibri"/>
        </w:rPr>
        <w:t xml:space="preserve">aversive.  </w:t>
      </w:r>
    </w:p>
    <w:p w:rsidR="0026342C" w:rsidRPr="00D16169" w:rsidRDefault="009151D8" w:rsidP="0026342C">
      <w:pPr>
        <w:pStyle w:val="ListParagraph"/>
        <w:numPr>
          <w:ilvl w:val="0"/>
          <w:numId w:val="1"/>
        </w:numPr>
      </w:pPr>
      <w:r w:rsidRPr="00D16169">
        <w:t xml:space="preserve">Behavioral assessment results </w:t>
      </w:r>
      <w:r w:rsidR="003A1F5E" w:rsidRPr="00D16169">
        <w:t xml:space="preserve">are available to the client and/or family, </w:t>
      </w:r>
      <w:r w:rsidRPr="00D16169">
        <w:t xml:space="preserve">and </w:t>
      </w:r>
      <w:r w:rsidR="003A1F5E" w:rsidRPr="00D16169">
        <w:t>a preliminary</w:t>
      </w:r>
      <w:r w:rsidRPr="00D16169">
        <w:t xml:space="preserve"> treatment plan </w:t>
      </w:r>
      <w:r w:rsidR="003A1F5E" w:rsidRPr="00D16169">
        <w:t>meeting will be scheduled with the c</w:t>
      </w:r>
      <w:r w:rsidR="00155325">
        <w:t>lient</w:t>
      </w:r>
      <w:r w:rsidR="003A1F5E" w:rsidRPr="00D16169">
        <w:t xml:space="preserve"> and ABA professionals to review the </w:t>
      </w:r>
      <w:r w:rsidRPr="00D16169">
        <w:t xml:space="preserve">proposed service type(s), </w:t>
      </w:r>
      <w:r w:rsidR="003A1F5E" w:rsidRPr="00D16169">
        <w:t>treatment plan goals and objectives, recommended duration and length of treatment, and a discharge plan for th</w:t>
      </w:r>
      <w:r w:rsidR="00522809" w:rsidRPr="00D16169">
        <w:t xml:space="preserve">e client.  </w:t>
      </w:r>
    </w:p>
    <w:p w:rsidR="007B0ECA" w:rsidRPr="00D16169" w:rsidRDefault="007B0ECA" w:rsidP="0026342C">
      <w:pPr>
        <w:pStyle w:val="ListParagraph"/>
        <w:numPr>
          <w:ilvl w:val="0"/>
          <w:numId w:val="1"/>
        </w:numPr>
      </w:pPr>
      <w:r w:rsidRPr="00D16169">
        <w:t xml:space="preserve">Upon discharge, recommendations will be provided as a way to support </w:t>
      </w:r>
      <w:r w:rsidR="00E7085A" w:rsidRPr="00D16169">
        <w:t xml:space="preserve">continued progress or address </w:t>
      </w:r>
      <w:r w:rsidR="007E72C1" w:rsidRPr="00D16169">
        <w:t>persisting concerns.</w:t>
      </w:r>
    </w:p>
    <w:p w:rsidR="0026342C" w:rsidRPr="00D16169" w:rsidRDefault="00522809" w:rsidP="0026342C">
      <w:pPr>
        <w:pStyle w:val="ListParagraph"/>
        <w:numPr>
          <w:ilvl w:val="0"/>
          <w:numId w:val="1"/>
        </w:numPr>
      </w:pPr>
      <w:r w:rsidRPr="00D16169">
        <w:t xml:space="preserve">The contents of both the assessment and treatment plan </w:t>
      </w:r>
      <w:r w:rsidR="003A1F5E" w:rsidRPr="00D16169">
        <w:t>will be explained to the client and/or family</w:t>
      </w:r>
      <w:r w:rsidR="00A8127B" w:rsidRPr="00D16169">
        <w:t xml:space="preserve">, and </w:t>
      </w:r>
      <w:r w:rsidR="00155325">
        <w:t>GIHN</w:t>
      </w:r>
      <w:r w:rsidR="00A8127B" w:rsidRPr="00D16169">
        <w:t xml:space="preserve"> staff will willingly answer any related questions about the assessment or proposed service. </w:t>
      </w:r>
      <w:r w:rsidR="00663560">
        <w:t>GIHN understands that this information is confidential, and will abide by established confidentiality policies and procedures.</w:t>
      </w:r>
    </w:p>
    <w:p w:rsidR="006C319B" w:rsidRPr="00D16169" w:rsidRDefault="00A8127B" w:rsidP="0026342C">
      <w:pPr>
        <w:pStyle w:val="ListParagraph"/>
        <w:numPr>
          <w:ilvl w:val="0"/>
          <w:numId w:val="1"/>
        </w:numPr>
        <w:spacing w:after="0"/>
      </w:pPr>
      <w:r w:rsidRPr="00D16169">
        <w:t xml:space="preserve">In addition to direct ABA treatment, ABA services also include training and ongoing consultation in the principles of applied behavior analysis as they pertain to the client’s treatment plan with family, educators, and any related service providers.  </w:t>
      </w:r>
    </w:p>
    <w:p w:rsidR="00D16169" w:rsidRPr="00D16169" w:rsidRDefault="00D16169" w:rsidP="00D16169">
      <w:pPr>
        <w:pStyle w:val="Heading1"/>
        <w:spacing w:before="0"/>
        <w:rPr>
          <w:sz w:val="16"/>
          <w:szCs w:val="16"/>
        </w:rPr>
      </w:pPr>
    </w:p>
    <w:p w:rsidR="000554E7" w:rsidRDefault="000554E7" w:rsidP="00D16169">
      <w:pPr>
        <w:pStyle w:val="Heading1"/>
        <w:spacing w:before="0"/>
      </w:pPr>
      <w:r>
        <w:t>Assessment</w:t>
      </w:r>
      <w:r w:rsidR="00663560">
        <w:t>,</w:t>
      </w:r>
      <w:r w:rsidR="00FB0BC6">
        <w:t xml:space="preserve"> Preparation</w:t>
      </w:r>
      <w:r w:rsidR="00663560">
        <w:t>, and Participation</w:t>
      </w:r>
    </w:p>
    <w:p w:rsidR="000554E7" w:rsidRDefault="000554E7" w:rsidP="00D16169">
      <w:pPr>
        <w:spacing w:after="0"/>
      </w:pPr>
      <w:r>
        <w:t xml:space="preserve">It is important for any individual to be able to perform at their best during an assessment. Please let </w:t>
      </w:r>
      <w:r w:rsidR="00155325">
        <w:t>the GIHN</w:t>
      </w:r>
      <w:r>
        <w:t xml:space="preserve"> ABA office know of any illness or changes in medication or diet that may necessitate an assessment to be re-scheduled. Grafton believes in non-aversive, trauma-informed care using an integrated treatment approach to create a positive learning experience for any individual. Thus, </w:t>
      </w:r>
      <w:r w:rsidR="00155325">
        <w:t>GIHN</w:t>
      </w:r>
      <w:r>
        <w:t xml:space="preserve"> also ask</w:t>
      </w:r>
      <w:r w:rsidR="00155325">
        <w:t>s</w:t>
      </w:r>
      <w:r>
        <w:t xml:space="preserve"> that our clients and/or families share information about an individual’s preferences, dislikes, and needs that may arise during a clinical assessment. </w:t>
      </w:r>
      <w:r w:rsidR="00FB0BC6">
        <w:t>An initial assessment may be conducted in order to make recommendations, but t</w:t>
      </w:r>
      <w:r w:rsidR="00896545">
        <w:t xml:space="preserve">he complete assessment process may take 15-20 </w:t>
      </w:r>
      <w:r w:rsidR="00FB0BC6">
        <w:t xml:space="preserve">total </w:t>
      </w:r>
      <w:proofErr w:type="gramStart"/>
      <w:r w:rsidR="00896545">
        <w:t>hours,</w:t>
      </w:r>
      <w:proofErr w:type="gramEnd"/>
      <w:r w:rsidR="00896545">
        <w:t xml:space="preserve"> or possibly longer, depending on the specific assessment procedures needed. </w:t>
      </w:r>
    </w:p>
    <w:p w:rsidR="00663560" w:rsidRDefault="00663560" w:rsidP="00D16169">
      <w:pPr>
        <w:spacing w:after="0"/>
      </w:pPr>
    </w:p>
    <w:p w:rsidR="00D16169" w:rsidRPr="00D16169" w:rsidRDefault="00663560" w:rsidP="00106DB3">
      <w:pPr>
        <w:rPr>
          <w:sz w:val="16"/>
          <w:szCs w:val="16"/>
        </w:rPr>
      </w:pPr>
      <w:r>
        <w:t xml:space="preserve">Additionally, </w:t>
      </w:r>
      <w:r w:rsidR="00155325">
        <w:t xml:space="preserve">parent/caregiver </w:t>
      </w:r>
      <w:r>
        <w:t>participation is an expectation of service. Participation may include team meeting, data collection, and implementation and involvement in the implementation of recommended strategies. If there is lack of involvement</w:t>
      </w:r>
      <w:r w:rsidR="00155325">
        <w:t>,</w:t>
      </w:r>
      <w:r>
        <w:t xml:space="preserve"> GIHN reserves the right to reconsider the appropriateness of service. Team meeting</w:t>
      </w:r>
      <w:r w:rsidR="00155325">
        <w:t>s</w:t>
      </w:r>
      <w:r>
        <w:t xml:space="preserve"> will focus on progress monitoring, level of service needed, and barriers in treatment as a way to strive toward</w:t>
      </w:r>
      <w:r w:rsidR="00106DB3">
        <w:t xml:space="preserve"> positive results.</w:t>
      </w:r>
    </w:p>
    <w:p w:rsidR="00A8127B" w:rsidRDefault="00A8127B" w:rsidP="00D16169">
      <w:pPr>
        <w:pStyle w:val="Heading1"/>
        <w:spacing w:before="0"/>
      </w:pPr>
      <w:r>
        <w:t>Appointments</w:t>
      </w:r>
    </w:p>
    <w:p w:rsidR="00442598" w:rsidRDefault="00155325" w:rsidP="00A8127B">
      <w:r>
        <w:t>GIHN</w:t>
      </w:r>
      <w:r w:rsidR="000554E7">
        <w:t xml:space="preserve">’s ABA staff is committed to providing consistent, reliable service as scheduled and agreed upon by the client/family. </w:t>
      </w:r>
      <w:r>
        <w:t>GIHN</w:t>
      </w:r>
      <w:r w:rsidR="00A8127B">
        <w:t xml:space="preserve"> </w:t>
      </w:r>
      <w:r w:rsidR="00442598">
        <w:t>proposes a preliminary set of hours for ABA services within the initial treatment plan</w:t>
      </w:r>
      <w:r w:rsidR="000554E7">
        <w:t xml:space="preserve">, taking into consideration </w:t>
      </w:r>
      <w:r w:rsidR="00442598">
        <w:t>medical necessity</w:t>
      </w:r>
      <w:r w:rsidR="000554E7">
        <w:t xml:space="preserve"> (physician recommendation or prescription) </w:t>
      </w:r>
      <w:r w:rsidR="00442598">
        <w:t xml:space="preserve">and </w:t>
      </w:r>
      <w:r w:rsidR="000554E7">
        <w:t xml:space="preserve">results of the </w:t>
      </w:r>
      <w:r w:rsidR="00442598">
        <w:t>behavior</w:t>
      </w:r>
      <w:r w:rsidR="000554E7">
        <w:t>al</w:t>
      </w:r>
      <w:r w:rsidR="00442598">
        <w:t xml:space="preserve"> assessment.  A monthly</w:t>
      </w:r>
      <w:r w:rsidR="00FB0BC6">
        <w:t xml:space="preserve"> or weekly</w:t>
      </w:r>
      <w:r w:rsidR="00442598">
        <w:t xml:space="preserve"> schedule </w:t>
      </w:r>
      <w:r w:rsidR="000554E7">
        <w:t xml:space="preserve">of service will be </w:t>
      </w:r>
      <w:r w:rsidR="00442598">
        <w:t>worked out between the client/family a</w:t>
      </w:r>
      <w:r w:rsidR="000554E7">
        <w:t>nd Grafton staff assigned to the case</w:t>
      </w:r>
      <w:r w:rsidR="00442598">
        <w:t>.</w:t>
      </w:r>
      <w:r w:rsidR="000554E7">
        <w:t xml:space="preserve"> However, any party may cancel or reschedule session(s) previously scheduled, at no cost to the client. </w:t>
      </w:r>
    </w:p>
    <w:p w:rsidR="00A8127B" w:rsidRDefault="00155325" w:rsidP="00663560">
      <w:pPr>
        <w:spacing w:after="0"/>
      </w:pPr>
      <w:r>
        <w:t>GIHN</w:t>
      </w:r>
      <w:r w:rsidR="00442598">
        <w:t xml:space="preserve"> understands that circumstances, such as illness or family emergency, may arise which necessitate the occasional cancellation of</w:t>
      </w:r>
      <w:r w:rsidR="000554E7">
        <w:t xml:space="preserve"> appointments. T</w:t>
      </w:r>
      <w:r w:rsidR="00442598">
        <w:t xml:space="preserve">o avoid any misunderstanding, </w:t>
      </w:r>
      <w:r>
        <w:t>GIHN’s</w:t>
      </w:r>
      <w:r w:rsidR="00442598">
        <w:t xml:space="preserve"> policy is for a client or family to contact the assigned behavior specialist</w:t>
      </w:r>
      <w:r w:rsidR="000554E7">
        <w:t>/analyst directly to cancel or re-schedule session(s)</w:t>
      </w:r>
      <w:r w:rsidR="00442598">
        <w:t xml:space="preserve">. </w:t>
      </w:r>
      <w:r w:rsidR="00AA4F11">
        <w:t xml:space="preserve">Excessive cancellations by </w:t>
      </w:r>
      <w:r w:rsidR="0061200D">
        <w:t xml:space="preserve">a </w:t>
      </w:r>
      <w:r w:rsidR="00AA4F11">
        <w:t>client</w:t>
      </w:r>
      <w:r w:rsidR="0061200D">
        <w:t>/family</w:t>
      </w:r>
      <w:r w:rsidR="00AA4F11">
        <w:t xml:space="preserve"> may result in termination of services</w:t>
      </w:r>
      <w:r w:rsidR="0061200D">
        <w:t>,</w:t>
      </w:r>
      <w:r w:rsidR="00AA4F11">
        <w:t xml:space="preserve"> as consistency of the delivery of services </w:t>
      </w:r>
      <w:r w:rsidR="0061200D">
        <w:t xml:space="preserve">as proposed in a treatment plan </w:t>
      </w:r>
      <w:r w:rsidR="00AA4F11">
        <w:t xml:space="preserve">is critical.  </w:t>
      </w:r>
      <w:r>
        <w:t>GIHN</w:t>
      </w:r>
      <w:r w:rsidR="00AA4F11">
        <w:t xml:space="preserve"> does ask </w:t>
      </w:r>
      <w:r w:rsidR="0061200D">
        <w:t>that you attempt to give at least 12 hours of</w:t>
      </w:r>
      <w:r w:rsidR="00AA4F11">
        <w:t xml:space="preserve"> notice when canceling</w:t>
      </w:r>
      <w:r w:rsidR="0061200D">
        <w:t xml:space="preserve"> or rescheduling an appointment</w:t>
      </w:r>
      <w:r w:rsidR="00AA4F11">
        <w:t>.</w:t>
      </w:r>
      <w:r w:rsidR="000554E7">
        <w:t xml:space="preserve"> </w:t>
      </w:r>
    </w:p>
    <w:p w:rsidR="00663560" w:rsidRPr="00663560" w:rsidRDefault="00663560" w:rsidP="00663560">
      <w:pPr>
        <w:spacing w:after="0"/>
        <w:rPr>
          <w:sz w:val="16"/>
          <w:szCs w:val="16"/>
        </w:rPr>
      </w:pPr>
    </w:p>
    <w:p w:rsidR="00DB747E" w:rsidRDefault="00DB747E" w:rsidP="00663560">
      <w:pPr>
        <w:pStyle w:val="Heading1"/>
        <w:spacing w:before="0"/>
      </w:pPr>
      <w:r>
        <w:t>Communication</w:t>
      </w:r>
    </w:p>
    <w:p w:rsidR="000554E7" w:rsidRDefault="00834F98" w:rsidP="00DB747E">
      <w:r>
        <w:t>GIHN</w:t>
      </w:r>
      <w:r w:rsidR="00DB747E">
        <w:t xml:space="preserve"> is committed to </w:t>
      </w:r>
      <w:r w:rsidR="00A17885">
        <w:t xml:space="preserve">responding to any questions or comments regarding ABA Services in a timely manner. </w:t>
      </w:r>
      <w:r>
        <w:t>The Behavior Specialists, Behavior A</w:t>
      </w:r>
      <w:r w:rsidR="00A17885">
        <w:t xml:space="preserve">nalysts, and ABA Program Managers are committed to providing the best quality service to clients, which includes timely, professional communication. </w:t>
      </w:r>
      <w:r>
        <w:t>The</w:t>
      </w:r>
      <w:r w:rsidR="000554E7">
        <w:t xml:space="preserve"> clients </w:t>
      </w:r>
      <w:r>
        <w:t>will be</w:t>
      </w:r>
      <w:r w:rsidR="000554E7">
        <w:t xml:space="preserve"> provided with the </w:t>
      </w:r>
      <w:r w:rsidR="00656A0F">
        <w:t>tele</w:t>
      </w:r>
      <w:r w:rsidR="000554E7">
        <w:t>phone numbers and email addresses of those individuals involved in direct treatment service and planning. However, b</w:t>
      </w:r>
      <w:r w:rsidR="00A17885">
        <w:t xml:space="preserve">asic information about </w:t>
      </w:r>
      <w:r w:rsidR="000554E7">
        <w:t xml:space="preserve">Grafton’s </w:t>
      </w:r>
      <w:r w:rsidR="00A17885">
        <w:t>ABA Services is available through our website (</w:t>
      </w:r>
      <w:hyperlink r:id="rId11" w:history="1">
        <w:r w:rsidR="00A17885" w:rsidRPr="004D2A47">
          <w:rPr>
            <w:rStyle w:val="Hyperlink"/>
          </w:rPr>
          <w:t>www.grafton.org</w:t>
        </w:r>
      </w:hyperlink>
      <w:r w:rsidR="00A17885">
        <w:t>). More detailed inquiries</w:t>
      </w:r>
      <w:r>
        <w:t xml:space="preserve"> (non-case related)</w:t>
      </w:r>
      <w:r w:rsidR="000554E7">
        <w:t xml:space="preserve"> and </w:t>
      </w:r>
      <w:r w:rsidR="00A17885">
        <w:t xml:space="preserve">referrals for ABA service should be directed to </w:t>
      </w:r>
      <w:r>
        <w:t>the</w:t>
      </w:r>
      <w:r w:rsidR="00A17885">
        <w:t xml:space="preserve"> ABA Program offices</w:t>
      </w:r>
      <w:r w:rsidR="000554E7">
        <w:t>.</w:t>
      </w:r>
    </w:p>
    <w:p w:rsidR="00FB0BC6" w:rsidRDefault="00A17885" w:rsidP="00106DB3">
      <w:pPr>
        <w:spacing w:after="0"/>
      </w:pPr>
      <w:r>
        <w:t>Grafton does not offer on-call coverage for ABA servi</w:t>
      </w:r>
      <w:r w:rsidR="00CC266D">
        <w:t>ces and programs on a 24-hour</w:t>
      </w:r>
      <w:r>
        <w:t xml:space="preserve"> basis. </w:t>
      </w:r>
      <w:r w:rsidR="00834F98">
        <w:t>C</w:t>
      </w:r>
      <w:r>
        <w:t xml:space="preserve">lients </w:t>
      </w:r>
      <w:r w:rsidR="00834F98">
        <w:t xml:space="preserve">may </w:t>
      </w:r>
      <w:r>
        <w:t xml:space="preserve">contact their ABA Program office with questions or comments </w:t>
      </w:r>
      <w:r w:rsidR="00CC266D">
        <w:t xml:space="preserve">by </w:t>
      </w:r>
      <w:r w:rsidR="00656A0F">
        <w:t>tele</w:t>
      </w:r>
      <w:r w:rsidR="00CC266D">
        <w:t xml:space="preserve">phone </w:t>
      </w:r>
      <w:r w:rsidR="000554E7">
        <w:t xml:space="preserve">or email. </w:t>
      </w:r>
      <w:r w:rsidR="00834F98">
        <w:t>C</w:t>
      </w:r>
      <w:r w:rsidR="00CC266D">
        <w:t xml:space="preserve">oncerns </w:t>
      </w:r>
      <w:r w:rsidR="00834F98">
        <w:t xml:space="preserve">may also </w:t>
      </w:r>
      <w:r w:rsidR="00834F98">
        <w:lastRenderedPageBreak/>
        <w:t xml:space="preserve">be directed </w:t>
      </w:r>
      <w:r w:rsidR="00CC266D">
        <w:t xml:space="preserve">to Grafton’s Director of ABA Services, Director of </w:t>
      </w:r>
      <w:r w:rsidR="00656A0F">
        <w:t>Quality Assurance, or other identified advocates</w:t>
      </w:r>
      <w:r w:rsidR="00CC266D">
        <w:t>.</w:t>
      </w:r>
      <w:r>
        <w:t xml:space="preserve"> </w:t>
      </w:r>
    </w:p>
    <w:p w:rsidR="00106DB3" w:rsidRPr="00106DB3" w:rsidRDefault="00106DB3" w:rsidP="00106DB3">
      <w:pPr>
        <w:spacing w:after="0"/>
        <w:rPr>
          <w:sz w:val="16"/>
          <w:szCs w:val="16"/>
        </w:rPr>
      </w:pPr>
    </w:p>
    <w:p w:rsidR="00AA4F11" w:rsidRDefault="000554E7" w:rsidP="00106DB3">
      <w:pPr>
        <w:pStyle w:val="Heading1"/>
        <w:spacing w:before="0"/>
      </w:pPr>
      <w:r>
        <w:t>Consent</w:t>
      </w:r>
    </w:p>
    <w:p w:rsidR="00CC266D" w:rsidRDefault="00CC266D" w:rsidP="0061200D">
      <w:pPr>
        <w:pStyle w:val="NoSpacing"/>
      </w:pPr>
      <w:r>
        <w:t>Your signature below indicates that you have received and read the information in this document</w:t>
      </w:r>
      <w:r w:rsidR="00287E6B">
        <w:t xml:space="preserve">. </w:t>
      </w:r>
      <w:r>
        <w:t xml:space="preserve">Consent by all parents/legal guardians is required prior to the implementation of ABA services. </w:t>
      </w:r>
      <w:r>
        <w:br/>
      </w:r>
    </w:p>
    <w:p w:rsidR="00FB0BC6" w:rsidRDefault="00CC266D" w:rsidP="0061200D">
      <w:pPr>
        <w:pStyle w:val="NoSpacing"/>
      </w:pPr>
      <w:r>
        <w:t xml:space="preserve">These policies </w:t>
      </w:r>
      <w:r w:rsidR="00834F98">
        <w:t>have been fully explained to me</w:t>
      </w:r>
      <w:r>
        <w:t xml:space="preserve"> and I fully and freely give my consent for service to be implemented as proposed. </w:t>
      </w:r>
    </w:p>
    <w:p w:rsidR="00FB0BC6" w:rsidRDefault="00FB0BC6" w:rsidP="0061200D">
      <w:pPr>
        <w:pStyle w:val="NoSpacing"/>
      </w:pPr>
    </w:p>
    <w:p w:rsidR="00FB0BC6" w:rsidRDefault="00FB0BC6" w:rsidP="0061200D">
      <w:pPr>
        <w:pStyle w:val="NoSpacing"/>
      </w:pPr>
      <w:r>
        <w:t>______________________________________________________ ______________________________</w:t>
      </w:r>
      <w:r w:rsidR="00CC266D">
        <w:br/>
      </w:r>
      <w:r w:rsidR="00834F98">
        <w:t>Client</w:t>
      </w:r>
      <w:r w:rsidR="00834F98">
        <w:tab/>
      </w:r>
      <w:r w:rsidR="00834F98">
        <w:tab/>
      </w:r>
      <w:r>
        <w:tab/>
      </w:r>
      <w:r>
        <w:tab/>
      </w:r>
      <w:r>
        <w:tab/>
      </w:r>
      <w:r>
        <w:tab/>
      </w:r>
      <w:r>
        <w:tab/>
      </w:r>
      <w:r>
        <w:tab/>
      </w:r>
      <w:r>
        <w:tab/>
        <w:t>Date</w:t>
      </w:r>
    </w:p>
    <w:p w:rsidR="0061200D" w:rsidRDefault="00CC266D" w:rsidP="0061200D">
      <w:pPr>
        <w:pStyle w:val="NoSpacing"/>
      </w:pPr>
      <w:r>
        <w:br/>
        <w:t>______________________________________________________ ______________________________</w:t>
      </w:r>
    </w:p>
    <w:p w:rsidR="00CC266D" w:rsidRDefault="00834F98" w:rsidP="0061200D">
      <w:pPr>
        <w:pStyle w:val="NoSpacing"/>
      </w:pPr>
      <w:r>
        <w:t xml:space="preserve">Parent/Guardian (if applicable) </w:t>
      </w:r>
      <w:r>
        <w:tab/>
      </w:r>
      <w:r>
        <w:tab/>
      </w:r>
      <w:r>
        <w:tab/>
      </w:r>
      <w:r>
        <w:tab/>
      </w:r>
      <w:r>
        <w:tab/>
      </w:r>
      <w:r w:rsidR="00CC266D">
        <w:tab/>
        <w:t xml:space="preserve">Date </w:t>
      </w:r>
    </w:p>
    <w:p w:rsidR="00834F98" w:rsidRDefault="00834F98" w:rsidP="0061200D">
      <w:pPr>
        <w:pStyle w:val="NoSpacing"/>
      </w:pPr>
    </w:p>
    <w:p w:rsidR="00834F98" w:rsidRDefault="00834F98" w:rsidP="00834F98">
      <w:pPr>
        <w:pStyle w:val="NoSpacing"/>
      </w:pPr>
      <w:r>
        <w:t>______________________________________________________ ______________________________</w:t>
      </w:r>
    </w:p>
    <w:p w:rsidR="00834F98" w:rsidRPr="00AA4F11" w:rsidRDefault="00834F98" w:rsidP="00834F98">
      <w:pPr>
        <w:pStyle w:val="NoSpacing"/>
      </w:pPr>
      <w:r>
        <w:t>GIHN Representative</w:t>
      </w:r>
      <w:r>
        <w:tab/>
        <w:t xml:space="preserve"> </w:t>
      </w:r>
      <w:r>
        <w:tab/>
      </w:r>
      <w:r>
        <w:tab/>
      </w:r>
      <w:r>
        <w:tab/>
      </w:r>
      <w:r>
        <w:tab/>
      </w:r>
      <w:r>
        <w:tab/>
      </w:r>
      <w:r>
        <w:tab/>
        <w:t xml:space="preserve">Date </w:t>
      </w:r>
    </w:p>
    <w:p w:rsidR="00834F98" w:rsidRPr="00AA4F11" w:rsidRDefault="00834F98" w:rsidP="0061200D">
      <w:pPr>
        <w:pStyle w:val="NoSpacing"/>
      </w:pPr>
    </w:p>
    <w:sectPr w:rsidR="00834F98" w:rsidRPr="00AA4F11" w:rsidSect="0089180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325" w:rsidRDefault="00155325" w:rsidP="0089180D">
      <w:pPr>
        <w:spacing w:after="0" w:line="240" w:lineRule="auto"/>
      </w:pPr>
      <w:r>
        <w:separator/>
      </w:r>
    </w:p>
  </w:endnote>
  <w:endnote w:type="continuationSeparator" w:id="0">
    <w:p w:rsidR="00155325" w:rsidRDefault="00155325" w:rsidP="00891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25" w:rsidRDefault="00155325">
    <w:pPr>
      <w:pStyle w:val="Footer"/>
    </w:pPr>
    <w:r>
      <w:rPr>
        <w:noProof/>
      </w:rPr>
      <w:drawing>
        <wp:anchor distT="0" distB="0" distL="114300" distR="114300" simplePos="0" relativeHeight="251662336" behindDoc="1" locked="0" layoutInCell="1" allowOverlap="1">
          <wp:simplePos x="0" y="0"/>
          <wp:positionH relativeFrom="column">
            <wp:posOffset>-923925</wp:posOffset>
          </wp:positionH>
          <wp:positionV relativeFrom="paragraph">
            <wp:posOffset>-635</wp:posOffset>
          </wp:positionV>
          <wp:extent cx="7791450" cy="762000"/>
          <wp:effectExtent l="19050" t="0" r="0" b="0"/>
          <wp:wrapNone/>
          <wp:docPr id="3" name="Picture 2" descr="word doc 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 template_footer.jpg"/>
                  <pic:cNvPicPr/>
                </pic:nvPicPr>
                <pic:blipFill>
                  <a:blip r:embed="rId1"/>
                  <a:stretch>
                    <a:fillRect/>
                  </a:stretch>
                </pic:blipFill>
                <pic:spPr>
                  <a:xfrm>
                    <a:off x="0" y="0"/>
                    <a:ext cx="7791450" cy="762000"/>
                  </a:xfrm>
                  <a:prstGeom prst="rect">
                    <a:avLst/>
                  </a:prstGeom>
                </pic:spPr>
              </pic:pic>
            </a:graphicData>
          </a:graphic>
        </wp:anchor>
      </w:drawing>
    </w:r>
    <w:r>
      <w:rPr>
        <w:noProof/>
        <w:lang w:eastAsia="zh-TW"/>
      </w:rPr>
      <w:pict>
        <v:rect id="_x0000_s1025" style="position:absolute;margin-left:-51.75pt;margin-top:12.75pt;width:39.75pt;height:33pt;z-index:251660288;mso-position-horizontal-relative:right-margin-area;mso-position-vertical-relative:bottom-margin-area" filled="f" stroked="f">
          <v:textbox style="mso-next-textbox:#_x0000_s1025">
            <w:txbxContent>
              <w:sdt>
                <w:sdtPr>
                  <w:rPr>
                    <w:rFonts w:cstheme="minorHAnsi"/>
                    <w:b/>
                    <w:sz w:val="28"/>
                    <w:szCs w:val="28"/>
                  </w:rPr>
                  <w:id w:val="565050901"/>
                  <w:docPartObj>
                    <w:docPartGallery w:val="Page Numbers (Margins)"/>
                    <w:docPartUnique/>
                  </w:docPartObj>
                </w:sdtPr>
                <w:sdtContent>
                  <w:sdt>
                    <w:sdtPr>
                      <w:rPr>
                        <w:rFonts w:cstheme="minorHAnsi"/>
                        <w:b/>
                        <w:sz w:val="28"/>
                        <w:szCs w:val="28"/>
                      </w:rPr>
                      <w:id w:val="565050902"/>
                      <w:docPartObj>
                        <w:docPartGallery w:val="Page Numbers (Margins)"/>
                        <w:docPartUnique/>
                      </w:docPartObj>
                    </w:sdtPr>
                    <w:sdtContent>
                      <w:p w:rsidR="00155325" w:rsidRPr="0089180D" w:rsidRDefault="00155325">
                        <w:pPr>
                          <w:jc w:val="center"/>
                          <w:rPr>
                            <w:rFonts w:cstheme="minorHAnsi"/>
                            <w:b/>
                            <w:sz w:val="28"/>
                            <w:szCs w:val="28"/>
                          </w:rPr>
                        </w:pPr>
                        <w:r w:rsidRPr="0089180D">
                          <w:rPr>
                            <w:rFonts w:cstheme="minorHAnsi"/>
                            <w:b/>
                            <w:sz w:val="28"/>
                            <w:szCs w:val="28"/>
                          </w:rPr>
                          <w:fldChar w:fldCharType="begin"/>
                        </w:r>
                        <w:r w:rsidRPr="0089180D">
                          <w:rPr>
                            <w:rFonts w:cstheme="minorHAnsi"/>
                            <w:b/>
                            <w:sz w:val="28"/>
                            <w:szCs w:val="28"/>
                          </w:rPr>
                          <w:instrText xml:space="preserve"> PAGE   \* MERGEFORMAT </w:instrText>
                        </w:r>
                        <w:r w:rsidRPr="0089180D">
                          <w:rPr>
                            <w:rFonts w:cstheme="minorHAnsi"/>
                            <w:b/>
                            <w:sz w:val="28"/>
                            <w:szCs w:val="28"/>
                          </w:rPr>
                          <w:fldChar w:fldCharType="separate"/>
                        </w:r>
                        <w:r w:rsidR="00834F98">
                          <w:rPr>
                            <w:rFonts w:cstheme="minorHAnsi"/>
                            <w:b/>
                            <w:noProof/>
                            <w:sz w:val="28"/>
                            <w:szCs w:val="28"/>
                          </w:rPr>
                          <w:t>3</w:t>
                        </w:r>
                        <w:r w:rsidRPr="0089180D">
                          <w:rPr>
                            <w:rFonts w:cstheme="minorHAnsi"/>
                            <w:b/>
                            <w:sz w:val="28"/>
                            <w:szCs w:val="28"/>
                          </w:rPr>
                          <w:fldChar w:fldCharType="end"/>
                        </w:r>
                      </w:p>
                    </w:sdtContent>
                  </w:sdt>
                </w:sdtContent>
              </w:sdt>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325" w:rsidRDefault="00155325" w:rsidP="0089180D">
      <w:pPr>
        <w:spacing w:after="0" w:line="240" w:lineRule="auto"/>
      </w:pPr>
      <w:r>
        <w:separator/>
      </w:r>
    </w:p>
  </w:footnote>
  <w:footnote w:type="continuationSeparator" w:id="0">
    <w:p w:rsidR="00155325" w:rsidRDefault="00155325" w:rsidP="008918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25" w:rsidRDefault="00155325">
    <w:pPr>
      <w:pStyle w:val="Header"/>
    </w:pPr>
    <w:r>
      <w:rPr>
        <w:noProof/>
      </w:rPr>
      <w:drawing>
        <wp:anchor distT="0" distB="0" distL="114300" distR="114300" simplePos="0" relativeHeight="251661312" behindDoc="0" locked="0" layoutInCell="1" allowOverlap="1">
          <wp:simplePos x="0" y="0"/>
          <wp:positionH relativeFrom="column">
            <wp:posOffset>-923925</wp:posOffset>
          </wp:positionH>
          <wp:positionV relativeFrom="paragraph">
            <wp:posOffset>-431602</wp:posOffset>
          </wp:positionV>
          <wp:extent cx="7791450" cy="866225"/>
          <wp:effectExtent l="19050" t="0" r="0" b="0"/>
          <wp:wrapNone/>
          <wp:docPr id="2" name="Picture 1" descr="word doc 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 template_header.jpg"/>
                  <pic:cNvPicPr/>
                </pic:nvPicPr>
                <pic:blipFill>
                  <a:blip r:embed="rId1"/>
                  <a:stretch>
                    <a:fillRect/>
                  </a:stretch>
                </pic:blipFill>
                <pic:spPr>
                  <a:xfrm>
                    <a:off x="0" y="0"/>
                    <a:ext cx="7791450" cy="8662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7FF"/>
    <w:multiLevelType w:val="hybridMultilevel"/>
    <w:tmpl w:val="3196C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044A8B"/>
    <w:multiLevelType w:val="hybridMultilevel"/>
    <w:tmpl w:val="0B4A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fillcolor="none"/>
    </o:shapedefaults>
    <o:shapelayout v:ext="edit">
      <o:idmap v:ext="edit" data="1"/>
    </o:shapelayout>
  </w:hdrShapeDefaults>
  <w:footnotePr>
    <w:footnote w:id="-1"/>
    <w:footnote w:id="0"/>
  </w:footnotePr>
  <w:endnotePr>
    <w:endnote w:id="-1"/>
    <w:endnote w:id="0"/>
  </w:endnotePr>
  <w:compat/>
  <w:rsids>
    <w:rsidRoot w:val="0089180D"/>
    <w:rsid w:val="000554E7"/>
    <w:rsid w:val="0008724F"/>
    <w:rsid w:val="00106DB3"/>
    <w:rsid w:val="001151D5"/>
    <w:rsid w:val="001544FE"/>
    <w:rsid w:val="00155325"/>
    <w:rsid w:val="001B62FF"/>
    <w:rsid w:val="001F1CB4"/>
    <w:rsid w:val="0026342C"/>
    <w:rsid w:val="00287E6B"/>
    <w:rsid w:val="00367738"/>
    <w:rsid w:val="003A1F5E"/>
    <w:rsid w:val="003B6AD7"/>
    <w:rsid w:val="00442598"/>
    <w:rsid w:val="004A6F21"/>
    <w:rsid w:val="00501B11"/>
    <w:rsid w:val="00522809"/>
    <w:rsid w:val="00560C3F"/>
    <w:rsid w:val="00580101"/>
    <w:rsid w:val="00593B4C"/>
    <w:rsid w:val="005966B2"/>
    <w:rsid w:val="005B7500"/>
    <w:rsid w:val="0061200D"/>
    <w:rsid w:val="00656A0F"/>
    <w:rsid w:val="00663560"/>
    <w:rsid w:val="006C319B"/>
    <w:rsid w:val="006E4BEB"/>
    <w:rsid w:val="00755A14"/>
    <w:rsid w:val="00756D39"/>
    <w:rsid w:val="007B0ECA"/>
    <w:rsid w:val="007E72C1"/>
    <w:rsid w:val="00834F98"/>
    <w:rsid w:val="0089180D"/>
    <w:rsid w:val="00896545"/>
    <w:rsid w:val="009151D8"/>
    <w:rsid w:val="00976F1F"/>
    <w:rsid w:val="00993C5C"/>
    <w:rsid w:val="009F6650"/>
    <w:rsid w:val="00A17885"/>
    <w:rsid w:val="00A8127B"/>
    <w:rsid w:val="00AA4F11"/>
    <w:rsid w:val="00CA2BD1"/>
    <w:rsid w:val="00CA7B13"/>
    <w:rsid w:val="00CC266D"/>
    <w:rsid w:val="00D16169"/>
    <w:rsid w:val="00DB747E"/>
    <w:rsid w:val="00DD0ED4"/>
    <w:rsid w:val="00E7085A"/>
    <w:rsid w:val="00EC7C0A"/>
    <w:rsid w:val="00F65AC4"/>
    <w:rsid w:val="00FB0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14"/>
  </w:style>
  <w:style w:type="paragraph" w:styleId="Heading1">
    <w:name w:val="heading 1"/>
    <w:basedOn w:val="Normal"/>
    <w:next w:val="Normal"/>
    <w:link w:val="Heading1Char"/>
    <w:uiPriority w:val="9"/>
    <w:qFormat/>
    <w:rsid w:val="006C31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180D"/>
    <w:pPr>
      <w:tabs>
        <w:tab w:val="center" w:pos="4680"/>
        <w:tab w:val="right" w:pos="9360"/>
      </w:tabs>
    </w:pPr>
  </w:style>
  <w:style w:type="character" w:customStyle="1" w:styleId="HeaderChar">
    <w:name w:val="Header Char"/>
    <w:basedOn w:val="DefaultParagraphFont"/>
    <w:link w:val="Header"/>
    <w:uiPriority w:val="99"/>
    <w:semiHidden/>
    <w:rsid w:val="0089180D"/>
  </w:style>
  <w:style w:type="paragraph" w:styleId="Footer">
    <w:name w:val="footer"/>
    <w:basedOn w:val="Normal"/>
    <w:link w:val="FooterChar"/>
    <w:uiPriority w:val="99"/>
    <w:semiHidden/>
    <w:unhideWhenUsed/>
    <w:rsid w:val="0089180D"/>
    <w:pPr>
      <w:tabs>
        <w:tab w:val="center" w:pos="4680"/>
        <w:tab w:val="right" w:pos="9360"/>
      </w:tabs>
    </w:pPr>
  </w:style>
  <w:style w:type="character" w:customStyle="1" w:styleId="FooterChar">
    <w:name w:val="Footer Char"/>
    <w:basedOn w:val="DefaultParagraphFont"/>
    <w:link w:val="Footer"/>
    <w:uiPriority w:val="99"/>
    <w:semiHidden/>
    <w:rsid w:val="0089180D"/>
  </w:style>
  <w:style w:type="paragraph" w:styleId="BalloonText">
    <w:name w:val="Balloon Text"/>
    <w:basedOn w:val="Normal"/>
    <w:link w:val="BalloonTextChar"/>
    <w:uiPriority w:val="99"/>
    <w:semiHidden/>
    <w:unhideWhenUsed/>
    <w:rsid w:val="00891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0D"/>
    <w:rPr>
      <w:rFonts w:ascii="Tahoma" w:hAnsi="Tahoma" w:cs="Tahoma"/>
      <w:sz w:val="16"/>
      <w:szCs w:val="16"/>
    </w:rPr>
  </w:style>
  <w:style w:type="character" w:customStyle="1" w:styleId="Heading1Char">
    <w:name w:val="Heading 1 Char"/>
    <w:basedOn w:val="DefaultParagraphFont"/>
    <w:link w:val="Heading1"/>
    <w:uiPriority w:val="9"/>
    <w:rsid w:val="006C319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1200D"/>
    <w:pPr>
      <w:spacing w:after="0" w:line="240" w:lineRule="auto"/>
    </w:pPr>
  </w:style>
  <w:style w:type="character" w:styleId="Hyperlink">
    <w:name w:val="Hyperlink"/>
    <w:basedOn w:val="DefaultParagraphFont"/>
    <w:uiPriority w:val="99"/>
    <w:unhideWhenUsed/>
    <w:rsid w:val="00A17885"/>
    <w:rPr>
      <w:color w:val="0000FF" w:themeColor="hyperlink"/>
      <w:u w:val="single"/>
    </w:rPr>
  </w:style>
  <w:style w:type="paragraph" w:styleId="ListParagraph">
    <w:name w:val="List Paragraph"/>
    <w:basedOn w:val="Normal"/>
    <w:uiPriority w:val="34"/>
    <w:qFormat/>
    <w:rsid w:val="002634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fto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8E9DDB997BE4482031EECB70FE9AA" ma:contentTypeVersion="0" ma:contentTypeDescription="Create a new document." ma:contentTypeScope="" ma:versionID="6d10f5ec56f1492c821f030d46a48e19">
  <xsd:schema xmlns:xsd="http://www.w3.org/2001/XMLSchema" xmlns:p="http://schemas.microsoft.com/office/2006/metadata/properties" targetNamespace="http://schemas.microsoft.com/office/2006/metadata/properties" ma:root="true" ma:fieldsID="6f07d50765d25d23aa410b555e9c95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5616-72B5-4BE1-AE2B-4A07A661C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EE4D5D-DA81-4F7B-AA7E-5FD285BECC50}">
  <ds:schemaRefs>
    <ds:schemaRef ds:uri="http://schemas.microsoft.com/office/2006/metadata/properties"/>
  </ds:schemaRefs>
</ds:datastoreItem>
</file>

<file path=customXml/itemProps3.xml><?xml version="1.0" encoding="utf-8"?>
<ds:datastoreItem xmlns:ds="http://schemas.openxmlformats.org/officeDocument/2006/customXml" ds:itemID="{E5F460D5-5702-4B4A-9524-9CF4A8711A01}">
  <ds:schemaRefs>
    <ds:schemaRef ds:uri="http://schemas.microsoft.com/sharepoint/v3/contenttype/forms"/>
  </ds:schemaRefs>
</ds:datastoreItem>
</file>

<file path=customXml/itemProps4.xml><?xml version="1.0" encoding="utf-8"?>
<ds:datastoreItem xmlns:ds="http://schemas.openxmlformats.org/officeDocument/2006/customXml" ds:itemID="{FD01C367-428A-462F-8EDF-A790B2A0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Ruder Finn</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perryb</dc:creator>
  <cp:lastModifiedBy>CRAIGJH01</cp:lastModifiedBy>
  <cp:revision>3</cp:revision>
  <cp:lastPrinted>2012-12-03T13:57:00Z</cp:lastPrinted>
  <dcterms:created xsi:type="dcterms:W3CDTF">2012-12-12T13:55:00Z</dcterms:created>
  <dcterms:modified xsi:type="dcterms:W3CDTF">2012-12-12T21:17:00Z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0x0101000328E9DDB997BE4482031EECB70FE9AA</vt:lpwstr>
  </property>
</Properties>
</file>